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9CA8" w14:textId="69357120" w:rsidR="00F25E92" w:rsidRPr="00B31206" w:rsidRDefault="00F25E92" w:rsidP="00F25E92">
      <w:pPr>
        <w:jc w:val="both"/>
        <w:rPr>
          <w:rFonts w:ascii="Bookman Old Style" w:hAnsi="Bookman Old Style"/>
        </w:rPr>
      </w:pPr>
      <w:r w:rsidRPr="00B31206">
        <w:rPr>
          <w:rFonts w:ascii="Bookman Old Style" w:hAnsi="Bookman Old Style"/>
        </w:rPr>
        <w:t xml:space="preserve">A Szolnoki Törvényszék 29. </w:t>
      </w:r>
      <w:proofErr w:type="spellStart"/>
      <w:r w:rsidRPr="00B31206">
        <w:rPr>
          <w:rFonts w:ascii="Bookman Old Style" w:hAnsi="Bookman Old Style"/>
        </w:rPr>
        <w:t>Apk</w:t>
      </w:r>
      <w:proofErr w:type="spellEnd"/>
      <w:r w:rsidRPr="00B31206">
        <w:rPr>
          <w:rFonts w:ascii="Bookman Old Style" w:hAnsi="Bookman Old Style"/>
        </w:rPr>
        <w:t xml:space="preserve">. 41/2020/8. sz. végzésével elrendelte Tiszatenyő Község Önkormányzata (5082 Tiszatenyő, Alkotmány u. 26.) esetében az adósságrendezési eljárás lebonyolítását. A törvényszék által kijelölt pénzügyi gondnok a Credit Plusz Felszámoló és Vagyonkezelő Kft.-t </w:t>
      </w:r>
    </w:p>
    <w:p w14:paraId="00D5309A" w14:textId="7AFA937F" w:rsidR="00F25E92" w:rsidRPr="005678D1" w:rsidRDefault="00F25E92" w:rsidP="00C764F3">
      <w:pPr>
        <w:jc w:val="both"/>
        <w:rPr>
          <w:rFonts w:ascii="Bookman Old Style" w:hAnsi="Bookman Old Style"/>
        </w:rPr>
      </w:pPr>
      <w:r w:rsidRPr="00B31206">
        <w:rPr>
          <w:rFonts w:ascii="Bookman Old Style" w:hAnsi="Bookman Old Style"/>
        </w:rPr>
        <w:t xml:space="preserve">Az erre vonatkozó közzétételi végzés 2020. </w:t>
      </w:r>
      <w:r w:rsidR="003014C6">
        <w:rPr>
          <w:rFonts w:ascii="Bookman Old Style" w:hAnsi="Bookman Old Style"/>
        </w:rPr>
        <w:t xml:space="preserve">április 29. </w:t>
      </w:r>
      <w:r w:rsidRPr="00B31206">
        <w:rPr>
          <w:rFonts w:ascii="Bookman Old Style" w:hAnsi="Bookman Old Style"/>
        </w:rPr>
        <w:t xml:space="preserve">napján került közzétételre. </w:t>
      </w:r>
    </w:p>
    <w:p w14:paraId="158575E7" w14:textId="46296EE1" w:rsidR="000E690B" w:rsidRPr="00F25E92" w:rsidRDefault="00F25E92" w:rsidP="005479EF">
      <w:pPr>
        <w:jc w:val="both"/>
        <w:rPr>
          <w:b/>
          <w:bCs/>
        </w:rPr>
      </w:pPr>
      <w:r w:rsidRPr="00F25E92">
        <w:rPr>
          <w:rFonts w:ascii="Bookman Old Style" w:hAnsi="Bookman Old Style"/>
          <w:b/>
          <w:bCs/>
        </w:rPr>
        <w:t>Tiszatenyő Község Önkormányzata (</w:t>
      </w:r>
      <w:bookmarkStart w:id="0" w:name="_Hlk51156547"/>
      <w:r w:rsidRPr="00F25E92">
        <w:rPr>
          <w:rFonts w:ascii="Bookman Old Style" w:hAnsi="Bookman Old Style"/>
          <w:b/>
          <w:bCs/>
        </w:rPr>
        <w:t>5082 Tiszatenyő, Alkotmány u. 26.)</w:t>
      </w:r>
      <w:r>
        <w:rPr>
          <w:b/>
          <w:bCs/>
        </w:rPr>
        <w:t xml:space="preserve"> </w:t>
      </w:r>
      <w:bookmarkEnd w:id="0"/>
      <w:r>
        <w:rPr>
          <w:rFonts w:ascii="Bookman Old Style" w:hAnsi="Bookman Old Style"/>
        </w:rPr>
        <w:t>ki</w:t>
      </w:r>
      <w:r w:rsidR="00504695">
        <w:rPr>
          <w:rFonts w:ascii="Bookman Old Style" w:hAnsi="Bookman Old Style"/>
        </w:rPr>
        <w:t>jelölt pénzügyi gondnoka</w:t>
      </w:r>
      <w:r w:rsidR="00C764F3">
        <w:t xml:space="preserve"> </w:t>
      </w:r>
    </w:p>
    <w:p w14:paraId="3C08D491" w14:textId="1D66E327" w:rsidR="00504695" w:rsidRDefault="00504695" w:rsidP="005479EF">
      <w:pPr>
        <w:spacing w:after="0"/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 w:rsidRPr="005479EF">
        <w:rPr>
          <w:rFonts w:ascii="Bookman Old Style" w:hAnsi="Bookman Old Style"/>
          <w:b/>
          <w:i/>
          <w:iCs/>
          <w:sz w:val="32"/>
          <w:szCs w:val="32"/>
        </w:rPr>
        <w:t>nyilvános pályázati</w:t>
      </w:r>
    </w:p>
    <w:p w14:paraId="39CF9A9D" w14:textId="77777777" w:rsidR="00504695" w:rsidRDefault="00504695" w:rsidP="005678D1">
      <w:pPr>
        <w:spacing w:after="0"/>
        <w:rPr>
          <w:rFonts w:ascii="Bookman Old Style" w:hAnsi="Bookman Old Style"/>
          <w:b/>
        </w:rPr>
      </w:pPr>
    </w:p>
    <w:p w14:paraId="683966F1" w14:textId="0BC9AACE" w:rsidR="005479EF" w:rsidRDefault="00504695" w:rsidP="005479E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felhívás útján értékesíteni kívánja az önkormányzat t</w:t>
      </w:r>
      <w:r w:rsidR="008C7A72">
        <w:rPr>
          <w:rFonts w:ascii="Bookman Old Style" w:hAnsi="Bookman Old Style"/>
        </w:rPr>
        <w:t xml:space="preserve">ulajdonát képező </w:t>
      </w:r>
      <w:r w:rsidR="007A69F1">
        <w:rPr>
          <w:rFonts w:ascii="Bookman Old Style" w:hAnsi="Bookman Old Style"/>
        </w:rPr>
        <w:t>vagyontárgyakat</w:t>
      </w:r>
      <w:r w:rsidR="00862103">
        <w:rPr>
          <w:rFonts w:ascii="Bookman Old Style" w:hAnsi="Bookman Old Style"/>
        </w:rPr>
        <w:t>:</w:t>
      </w:r>
    </w:p>
    <w:p w14:paraId="52AA4F11" w14:textId="6AA81BC9" w:rsidR="00A24F1D" w:rsidRDefault="00A24F1D" w:rsidP="005479EF">
      <w:pPr>
        <w:spacing w:after="0"/>
        <w:jc w:val="both"/>
        <w:rPr>
          <w:rFonts w:ascii="Bookman Old Style" w:hAnsi="Bookman Old Style"/>
        </w:rPr>
      </w:pPr>
    </w:p>
    <w:p w14:paraId="1DFBBBF0" w14:textId="77777777" w:rsidR="009B0728" w:rsidRDefault="009B0728" w:rsidP="009B0728">
      <w:pPr>
        <w:spacing w:after="0"/>
        <w:rPr>
          <w:rFonts w:ascii="Bookman Old Style" w:hAnsi="Bookman Old Style"/>
        </w:rPr>
      </w:pPr>
      <w:r w:rsidRPr="0070450B">
        <w:rPr>
          <w:rFonts w:ascii="Bookman Old Style" w:hAnsi="Bookman Old Style"/>
        </w:rPr>
        <w:t>Ajánlati biztosíték (bánatpénz) összeg</w:t>
      </w:r>
      <w:r>
        <w:rPr>
          <w:rFonts w:ascii="Bookman Old Style" w:hAnsi="Bookman Old Style"/>
        </w:rPr>
        <w:t xml:space="preserve">e a fenti táblázatban megjelölve. </w:t>
      </w:r>
    </w:p>
    <w:p w14:paraId="5D659CBC" w14:textId="77777777" w:rsidR="009B0728" w:rsidRPr="005479EF" w:rsidRDefault="009B0728" w:rsidP="009B0728">
      <w:pPr>
        <w:spacing w:after="0"/>
        <w:jc w:val="center"/>
        <w:rPr>
          <w:rFonts w:ascii="Bookman Old Style" w:hAnsi="Bookman Old Style"/>
          <w:b/>
        </w:rPr>
      </w:pPr>
    </w:p>
    <w:p w14:paraId="1E3ABB21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pénzügyi gondnok az értékesítéssel kapcsolatban írásos vételi ajánlatokat kér benyújtani a Tiszatenyő Község Önkormányzat </w:t>
      </w:r>
      <w:r w:rsidRPr="00F25E92">
        <w:rPr>
          <w:rFonts w:ascii="Bookman Old Style" w:hAnsi="Bookman Old Style"/>
          <w:b/>
          <w:bCs/>
        </w:rPr>
        <w:t>5082 Tiszatenyő, Alkotmány u. 26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szám alatti címre. Az ajánlatokat kettős, zárt borítékban személyesen vagy postai úton kérjük eljuttatni. A borítékon legyen feltűntetve „Ingatlanok vételi ajánlat”. A postai úton továbbított vételi ajánlatokat ajánlott küldeményként kérjük feladni. A személyesen benyújtott pályázatok átvételéről az Önkormányzat átvételi elismervényt állít ki.</w:t>
      </w:r>
    </w:p>
    <w:p w14:paraId="4E29AAD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F8CE43C" w14:textId="398B4861" w:rsidR="009B0728" w:rsidRDefault="009B0728" w:rsidP="009B0728">
      <w:pPr>
        <w:spacing w:after="0"/>
        <w:jc w:val="center"/>
        <w:rPr>
          <w:rFonts w:ascii="Bookman Old Style" w:hAnsi="Bookman Old Style"/>
          <w:b/>
        </w:rPr>
      </w:pPr>
      <w:r w:rsidRPr="00606C88">
        <w:rPr>
          <w:rFonts w:ascii="Bookman Old Style" w:hAnsi="Bookman Old Style"/>
          <w:b/>
        </w:rPr>
        <w:t>Az ajánlatok benyújt</w:t>
      </w:r>
      <w:r>
        <w:rPr>
          <w:rFonts w:ascii="Bookman Old Style" w:hAnsi="Bookman Old Style"/>
          <w:b/>
        </w:rPr>
        <w:t xml:space="preserve">ásának </w:t>
      </w:r>
      <w:r w:rsidRPr="007C00AF">
        <w:rPr>
          <w:rFonts w:ascii="Bookman Old Style" w:hAnsi="Bookman Old Style"/>
          <w:b/>
        </w:rPr>
        <w:t xml:space="preserve">határideje: 2021. </w:t>
      </w:r>
      <w:r w:rsidR="00540274">
        <w:rPr>
          <w:rFonts w:ascii="Bookman Old Style" w:hAnsi="Bookman Old Style"/>
          <w:b/>
        </w:rPr>
        <w:t>június 16</w:t>
      </w:r>
      <w:r>
        <w:rPr>
          <w:rFonts w:ascii="Bookman Old Style" w:hAnsi="Bookman Old Style"/>
          <w:b/>
        </w:rPr>
        <w:t>.</w:t>
      </w:r>
      <w:r w:rsidRPr="007C00AF">
        <w:rPr>
          <w:rFonts w:ascii="Bookman Old Style" w:hAnsi="Bookman Old Style"/>
          <w:b/>
        </w:rPr>
        <w:t xml:space="preserve"> </w:t>
      </w:r>
      <w:r w:rsidR="00540274">
        <w:rPr>
          <w:rFonts w:ascii="Bookman Old Style" w:hAnsi="Bookman Old Style"/>
          <w:b/>
        </w:rPr>
        <w:t>szerda</w:t>
      </w:r>
      <w:r>
        <w:rPr>
          <w:rFonts w:ascii="Bookman Old Style" w:hAnsi="Bookman Old Style"/>
          <w:b/>
        </w:rPr>
        <w:t xml:space="preserve"> </w:t>
      </w:r>
      <w:r w:rsidRPr="007C00AF">
        <w:rPr>
          <w:rFonts w:ascii="Bookman Old Style" w:hAnsi="Bookman Old Style"/>
          <w:b/>
        </w:rPr>
        <w:t>12.00 óra.</w:t>
      </w:r>
    </w:p>
    <w:p w14:paraId="4B1CA69E" w14:textId="77777777" w:rsidR="009B0728" w:rsidRDefault="009B0728" w:rsidP="009B0728">
      <w:pPr>
        <w:spacing w:after="0"/>
        <w:jc w:val="center"/>
        <w:rPr>
          <w:rFonts w:ascii="Bookman Old Style" w:hAnsi="Bookman Old Style"/>
          <w:b/>
        </w:rPr>
      </w:pPr>
    </w:p>
    <w:p w14:paraId="2530C68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 w:rsidRPr="00606C88">
        <w:rPr>
          <w:rFonts w:ascii="Bookman Old Style" w:hAnsi="Bookman Old Style"/>
        </w:rPr>
        <w:t>A pályázatnak tartalmaznia kell:</w:t>
      </w:r>
    </w:p>
    <w:p w14:paraId="5B3DF02E" w14:textId="6E822D2F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az ajánlattevő azonosítására alkalmas adatokat (név, cím, társaság esetén </w:t>
      </w:r>
      <w:r>
        <w:rPr>
          <w:rFonts w:ascii="Bookman Old Style" w:hAnsi="Bookman Old Style"/>
        </w:rPr>
        <w:tab/>
        <w:t xml:space="preserve"> hatályos cégkivonat, a cégjegyzésre jogosult vezető tisztségviselő(k) aláírási címpéldánya,</w:t>
      </w:r>
    </w:p>
    <w:p w14:paraId="7233F032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az ajánlott nettó vételárat – több tétel esetében külön-külön is</w:t>
      </w:r>
    </w:p>
    <w:p w14:paraId="4D92A60C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fizetés módját, határidejét,</w:t>
      </w:r>
    </w:p>
    <w:p w14:paraId="0DF90C2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pályázó kötelezettségvállalását, hogy sikeres pályázat esetén az erről szóló értesítés kézhezvételétől számított 15 napon belül adásvételi szerződést köt, illetve a pályázati ajánlatában vállalt határidőre a vételárat megfizeti,</w:t>
      </w:r>
    </w:p>
    <w:p w14:paraId="2654F0D1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nyilatkozatot a 60 napos ajánlati kötöttség vállalásáról,</w:t>
      </w:r>
    </w:p>
    <w:p w14:paraId="23A74CE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az ajánlati biztosíték (</w:t>
      </w:r>
      <w:proofErr w:type="gramStart"/>
      <w:r>
        <w:rPr>
          <w:rFonts w:ascii="Bookman Old Style" w:hAnsi="Bookman Old Style"/>
        </w:rPr>
        <w:t>bánatpénz)  befizetésének</w:t>
      </w:r>
      <w:proofErr w:type="gramEnd"/>
      <w:r>
        <w:rPr>
          <w:rFonts w:ascii="Bookman Old Style" w:hAnsi="Bookman Old Style"/>
        </w:rPr>
        <w:t xml:space="preserve"> igazolása.</w:t>
      </w:r>
    </w:p>
    <w:p w14:paraId="643F197B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pályázó e-mail címét, melyen a pályázattal kapcsolatos értesítéseket elfogadja</w:t>
      </w:r>
    </w:p>
    <w:p w14:paraId="63C1676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0DA91E4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BFB82A7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megjelölt bánatpénz összegét a pályázat benyújtásának </w:t>
      </w:r>
      <w:proofErr w:type="spellStart"/>
      <w:r>
        <w:rPr>
          <w:rFonts w:ascii="Bookman Old Style" w:hAnsi="Bookman Old Style"/>
        </w:rPr>
        <w:t>határidejéig</w:t>
      </w:r>
      <w:proofErr w:type="spellEnd"/>
      <w:r w:rsidRPr="00B711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kell megfizetni a </w:t>
      </w:r>
      <w:r w:rsidRPr="00B1267D">
        <w:rPr>
          <w:rFonts w:ascii="Bookman Old Style" w:hAnsi="Bookman Old Style"/>
        </w:rPr>
        <w:t>Tisza</w:t>
      </w:r>
      <w:r>
        <w:rPr>
          <w:rFonts w:ascii="Bookman Old Style" w:hAnsi="Bookman Old Style"/>
        </w:rPr>
        <w:t xml:space="preserve">tenyő </w:t>
      </w:r>
      <w:r w:rsidRPr="00B1267D">
        <w:rPr>
          <w:rFonts w:ascii="Bookman Old Style" w:hAnsi="Bookman Old Style"/>
        </w:rPr>
        <w:t xml:space="preserve">Község </w:t>
      </w:r>
      <w:r w:rsidRPr="00546ACB">
        <w:rPr>
          <w:rFonts w:ascii="Bookman Old Style" w:hAnsi="Bookman Old Style"/>
        </w:rPr>
        <w:t xml:space="preserve">Önkormányzat </w:t>
      </w:r>
      <w:r w:rsidRPr="00546ACB">
        <w:rPr>
          <w:rFonts w:ascii="Verdana" w:hAnsi="Verdana"/>
          <w:color w:val="222222"/>
          <w:sz w:val="20"/>
          <w:szCs w:val="20"/>
          <w:shd w:val="clear" w:color="auto" w:fill="FFFFFF"/>
        </w:rPr>
        <w:t>69300176-10027367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Bookman Old Style" w:hAnsi="Bookman Old Style"/>
        </w:rPr>
        <w:t>számú pénzforgalmi számlájára „Bánatpénz” megjelöléssel. Az önkormányzat a befizetett bánatpénzt a sikertelen pályázóknak az értékesítést követő 8 napon belül visszafizeti. Nyertes pályázó esetén a befizetett bánatpénz a vételárba beszámít. Az ajánlatok bontására az adósságrendezési bizottság által a benyújtást követő10 napon belül kerül sor. Megfelelő, azonos értékű (a vételár vonatkozásában legfeljebb 10 %-kal eltérő) pályázatok esetén az ajánlattevők között nyilvános ártárgyalás megtartására kerül sor, melynek feltételeit az</w:t>
      </w:r>
      <w:r w:rsidRPr="004001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ártárgyalás megkezdését megelőzően a résztvevőkkel a pénzügyi gondok ismerteti. </w:t>
      </w:r>
    </w:p>
    <w:p w14:paraId="6AD019FB" w14:textId="77777777" w:rsidR="009B0728" w:rsidRDefault="009B0728" w:rsidP="009B0728">
      <w:pPr>
        <w:spacing w:after="0" w:line="240" w:lineRule="auto"/>
        <w:rPr>
          <w:rFonts w:ascii="Bookman Old Style" w:hAnsi="Bookman Old Style"/>
        </w:rPr>
      </w:pPr>
    </w:p>
    <w:p w14:paraId="4C819FC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pénzügyi gondnok a pályázatot megfelelő ajánlat hiányában eredménytelennek nyilváníthatja és új pályázatot írhat ki. A pénzügyi gondnok előnyben részesíti a vagyontárgyak együttes megvételére benyújtott vételi ajánlatot, figyelembe véve egyes vagyontárgyak külön pályázatát is.</w:t>
      </w:r>
    </w:p>
    <w:p w14:paraId="23DC71C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5B05FE97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vételi jogot elnyert pályázóval az eredményhirdetést követő 10 napon belül a vevő költségére történik meg a szerződéskötés. A vételár megfizetése átutalással a szerződéskötéstől számított 8 napon belül esedékes.</w:t>
      </w:r>
    </w:p>
    <w:p w14:paraId="1004C724" w14:textId="77777777" w:rsidR="009B0728" w:rsidRDefault="009B0728" w:rsidP="009B0728">
      <w:pPr>
        <w:spacing w:after="0" w:line="240" w:lineRule="auto"/>
        <w:jc w:val="both"/>
        <w:rPr>
          <w:rFonts w:ascii="Bookman Old Style" w:hAnsi="Bookman Old Style"/>
        </w:rPr>
      </w:pPr>
    </w:p>
    <w:p w14:paraId="22587337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értékesítésre kerülő vagyontárgyak munkaidőben előre egyeztetett időpontban megtekinthetők.</w:t>
      </w:r>
    </w:p>
    <w:p w14:paraId="3648D53B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3290084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Felhívjuk az elővásárlásra jogosult(</w:t>
      </w:r>
      <w:proofErr w:type="spellStart"/>
      <w:r>
        <w:rPr>
          <w:rFonts w:ascii="Bookman Old Style" w:hAnsi="Bookman Old Style"/>
        </w:rPr>
        <w:t>ak</w:t>
      </w:r>
      <w:proofErr w:type="spellEnd"/>
      <w:r>
        <w:rPr>
          <w:rFonts w:ascii="Bookman Old Style" w:hAnsi="Bookman Old Style"/>
        </w:rPr>
        <w:t>)</w:t>
      </w:r>
      <w:proofErr w:type="spellStart"/>
      <w:r>
        <w:rPr>
          <w:rFonts w:ascii="Bookman Old Style" w:hAnsi="Bookman Old Style"/>
        </w:rPr>
        <w:t>at</w:t>
      </w:r>
      <w:proofErr w:type="spellEnd"/>
      <w:r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hogy  ezen</w:t>
      </w:r>
      <w:proofErr w:type="gramEnd"/>
      <w:r>
        <w:rPr>
          <w:rFonts w:ascii="Bookman Old Style" w:hAnsi="Bookman Old Style"/>
        </w:rPr>
        <w:t xml:space="preserve"> jogukat a pályázat leadásának </w:t>
      </w:r>
      <w:proofErr w:type="spellStart"/>
      <w:r>
        <w:rPr>
          <w:rFonts w:ascii="Bookman Old Style" w:hAnsi="Bookman Old Style"/>
        </w:rPr>
        <w:t>határidejéig</w:t>
      </w:r>
      <w:proofErr w:type="spellEnd"/>
      <w:r>
        <w:rPr>
          <w:rFonts w:ascii="Bookman Old Style" w:hAnsi="Bookman Old Style"/>
        </w:rPr>
        <w:t xml:space="preserve"> írásban jelentsék be az Önkormányzat Jegyzőjének.</w:t>
      </w:r>
    </w:p>
    <w:p w14:paraId="770597C0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C9B8BC0" w14:textId="77777777" w:rsidR="009B0728" w:rsidRPr="007A69F1" w:rsidRDefault="009B0728" w:rsidP="009B0728">
      <w:pPr>
        <w:spacing w:after="0"/>
        <w:jc w:val="both"/>
        <w:rPr>
          <w:rFonts w:ascii="Bookman Old Style" w:hAnsi="Bookman Old Style"/>
        </w:rPr>
      </w:pPr>
      <w:r w:rsidRPr="007A69F1">
        <w:rPr>
          <w:rFonts w:ascii="Bookman Old Style" w:hAnsi="Bookman Old Style"/>
        </w:rPr>
        <w:t xml:space="preserve">További információ a Credit Plusz Kft. pénzügyi gondnoktól </w:t>
      </w:r>
      <w:r w:rsidRPr="007A69F1">
        <w:rPr>
          <w:rFonts w:ascii="Bookman Old Style" w:hAnsi="Bookman Old Style"/>
          <w:color w:val="000000"/>
          <w:shd w:val="clear" w:color="auto" w:fill="FFFFFF"/>
        </w:rPr>
        <w:t>74/511-211</w:t>
      </w:r>
      <w:r w:rsidRPr="007A69F1">
        <w:rPr>
          <w:rFonts w:ascii="Bookman Old Style" w:hAnsi="Bookman Old Style"/>
        </w:rPr>
        <w:t xml:space="preserve"> telefonszámon vagy az önkormányzat hivatali </w:t>
      </w:r>
      <w:proofErr w:type="gramStart"/>
      <w:r w:rsidRPr="007A69F1">
        <w:rPr>
          <w:rFonts w:ascii="Bookman Old Style" w:hAnsi="Bookman Old Style"/>
        </w:rPr>
        <w:t>helyiségében  kapható</w:t>
      </w:r>
      <w:proofErr w:type="gramEnd"/>
      <w:r w:rsidRPr="007A69F1">
        <w:rPr>
          <w:rFonts w:ascii="Bookman Old Style" w:hAnsi="Bookman Old Style"/>
        </w:rPr>
        <w:t xml:space="preserve">.  </w:t>
      </w:r>
    </w:p>
    <w:p w14:paraId="664D06E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4E3EDB57" w14:textId="71B81A1B" w:rsidR="00A24F1D" w:rsidRDefault="00A24F1D" w:rsidP="005479EF">
      <w:pPr>
        <w:spacing w:after="0"/>
        <w:jc w:val="both"/>
        <w:rPr>
          <w:rFonts w:ascii="Bookman Old Style" w:hAnsi="Bookman Old Style"/>
        </w:rPr>
      </w:pPr>
    </w:p>
    <w:p w14:paraId="5B299029" w14:textId="2F6491D2" w:rsidR="007D5178" w:rsidRDefault="007D5178" w:rsidP="009B0728">
      <w:pPr>
        <w:spacing w:after="0"/>
        <w:jc w:val="both"/>
        <w:rPr>
          <w:rFonts w:ascii="Bookman Old Style" w:hAnsi="Bookman Old Style"/>
        </w:rPr>
      </w:pPr>
    </w:p>
    <w:p w14:paraId="403B044C" w14:textId="3320BDBD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0A1BC53E" w14:textId="666A9D3C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231EEC1A" w14:textId="74546B19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659D8D20" w14:textId="683BE5F4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5CF1BFF8" w14:textId="415E7060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5F09E033" w14:textId="18EAEFC1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07FC6FD2" w14:textId="7A5A814F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7D1FB279" w14:textId="440ED90C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08A97C67" w14:textId="69162321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114E8D2C" w14:textId="0D8A7ED8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1530DE3E" w14:textId="0ECAA5BA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0F4482B3" w14:textId="5256D45C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681DA443" w14:textId="54338C2F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5895CBDA" w14:textId="05BA4FCD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57942AA3" w14:textId="6A348DC6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7D2FC79B" w14:textId="2D098DFB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629895A5" w14:textId="12B1D561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4B539612" w14:textId="60B11458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04664BB7" w14:textId="6373537E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5A56E276" w14:textId="523AB2F7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30F08F5D" w14:textId="17B8B044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234ECD23" w14:textId="2120868B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77D63944" w14:textId="705FDD70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28BEF5B8" w14:textId="40E55A34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39C245DF" w14:textId="6CFF52B4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1A14A34D" w14:textId="24C987A2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62651057" w14:textId="5A30C62D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1C2F8DC2" w14:textId="675E040C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1CCE1F85" w14:textId="2A9BFF05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3D932428" w14:textId="50DED4FE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0F9DF289" w14:textId="396E3894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547D5231" w14:textId="66C70621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7C430224" w14:textId="31B61D55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p w14:paraId="32902244" w14:textId="5E7F631E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tbl>
      <w:tblPr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78"/>
        <w:gridCol w:w="909"/>
        <w:gridCol w:w="2591"/>
        <w:gridCol w:w="587"/>
        <w:gridCol w:w="2106"/>
        <w:gridCol w:w="1843"/>
        <w:gridCol w:w="1134"/>
      </w:tblGrid>
      <w:tr w:rsidR="00540274" w:rsidRPr="00540274" w14:paraId="548FCB7A" w14:textId="77777777" w:rsidTr="00540274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98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S.sz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8E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Ingatlan jelleg név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99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Helyrajzi szám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5F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Cím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4B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m2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8A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Ingatlan művelési ága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1A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Ajánlati ár III.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53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Ajánlati biztosíték </w:t>
            </w:r>
          </w:p>
        </w:tc>
      </w:tr>
      <w:tr w:rsidR="00540274" w:rsidRPr="00540274" w14:paraId="705941C8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8C5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20E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74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43/1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2B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Széchenyi út 84.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6D7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E7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lakóház, udvar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41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102 500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52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5 125 </w:t>
            </w:r>
          </w:p>
        </w:tc>
      </w:tr>
      <w:tr w:rsidR="00540274" w:rsidRPr="00540274" w14:paraId="10AB0B1F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89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1A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BB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47/5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68F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Széchenyi út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324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494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1C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B5B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75 000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BF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3 750 </w:t>
            </w:r>
          </w:p>
        </w:tc>
      </w:tr>
      <w:tr w:rsidR="00540274" w:rsidRPr="00540274" w14:paraId="005825F0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D10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62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78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47/12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8B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633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991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895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4A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87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7 500 </w:t>
            </w:r>
          </w:p>
        </w:tc>
      </w:tr>
      <w:tr w:rsidR="00540274" w:rsidRPr="00540274" w14:paraId="1295C131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9B7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94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E3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103/2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19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Kossuth út 20.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7274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26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D4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123 000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3E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6 150 </w:t>
            </w:r>
          </w:p>
        </w:tc>
      </w:tr>
      <w:tr w:rsidR="00540274" w:rsidRPr="00540274" w14:paraId="5EBF08A7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315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DD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építmény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46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168/2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58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Ady E. út 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D4F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616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26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lakóház, udvar, gazdasági ép.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79F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495 000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FC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24 750 </w:t>
            </w:r>
          </w:p>
        </w:tc>
      </w:tr>
      <w:tr w:rsidR="00540274" w:rsidRPr="00540274" w14:paraId="02213B4A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CD0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1D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D5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D1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BD3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864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10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6D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C1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7 000 </w:t>
            </w:r>
          </w:p>
        </w:tc>
      </w:tr>
      <w:tr w:rsidR="00540274" w:rsidRPr="00540274" w14:paraId="51510EBD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131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E3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30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C9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005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864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0A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7AE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19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7 000 </w:t>
            </w:r>
          </w:p>
        </w:tc>
      </w:tr>
      <w:tr w:rsidR="00540274" w:rsidRPr="00540274" w14:paraId="51AD52C2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62C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3D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80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20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247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864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3E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5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B4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7 000 </w:t>
            </w:r>
          </w:p>
        </w:tc>
      </w:tr>
      <w:tr w:rsidR="00540274" w:rsidRPr="00540274" w14:paraId="33B03E43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442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B0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F2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48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46A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3A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25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AF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10 000 </w:t>
            </w:r>
          </w:p>
        </w:tc>
      </w:tr>
      <w:tr w:rsidR="00540274" w:rsidRPr="00540274" w14:paraId="6E58A567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A9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34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7B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45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380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D0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69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52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10 000 </w:t>
            </w:r>
          </w:p>
        </w:tc>
      </w:tr>
      <w:tr w:rsidR="00540274" w:rsidRPr="00540274" w14:paraId="61E9BD73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A40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09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3C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556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94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78D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3E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07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14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10 000 </w:t>
            </w:r>
          </w:p>
        </w:tc>
      </w:tr>
      <w:tr w:rsidR="00540274" w:rsidRPr="00540274" w14:paraId="677FE4F0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17F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47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96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7C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0AC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1C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C8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14C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10 000 </w:t>
            </w:r>
          </w:p>
        </w:tc>
      </w:tr>
      <w:tr w:rsidR="00540274" w:rsidRPr="00540274" w14:paraId="43E37DF7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733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B7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93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559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29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01D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4C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A6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6C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10 000 </w:t>
            </w:r>
          </w:p>
        </w:tc>
      </w:tr>
      <w:tr w:rsidR="00540274" w:rsidRPr="00540274" w14:paraId="4FCC4DC8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AE2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4E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89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CD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C54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CC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46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A56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10 000 </w:t>
            </w:r>
          </w:p>
        </w:tc>
      </w:tr>
      <w:tr w:rsidR="00540274" w:rsidRPr="00540274" w14:paraId="6112909D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FE0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5A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90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3F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288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48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06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0B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9 000 </w:t>
            </w:r>
          </w:p>
        </w:tc>
      </w:tr>
      <w:tr w:rsidR="00540274" w:rsidRPr="00540274" w14:paraId="26549496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4D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C3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8F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AB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C21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E6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64E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CB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9 000 </w:t>
            </w:r>
          </w:p>
        </w:tc>
      </w:tr>
      <w:tr w:rsidR="00540274" w:rsidRPr="00540274" w14:paraId="5FF3F3C2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740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40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98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F0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EF5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10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57B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4A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9 000 </w:t>
            </w:r>
          </w:p>
        </w:tc>
      </w:tr>
      <w:tr w:rsidR="00540274" w:rsidRPr="00540274" w14:paraId="60B67136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231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E0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01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14A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C0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B2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93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EF0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9 000 </w:t>
            </w:r>
          </w:p>
        </w:tc>
      </w:tr>
      <w:tr w:rsidR="00540274" w:rsidRPr="00540274" w14:paraId="585AE940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08E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C8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CAE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1A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D6C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E9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63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93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9 000 </w:t>
            </w:r>
          </w:p>
        </w:tc>
      </w:tr>
      <w:tr w:rsidR="00540274" w:rsidRPr="00540274" w14:paraId="3F33DD22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946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0E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3F2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5F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6F1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45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80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192 500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29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9 625 </w:t>
            </w:r>
          </w:p>
        </w:tc>
      </w:tr>
      <w:tr w:rsidR="00540274" w:rsidRPr="00540274" w14:paraId="3EAA4C50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F9D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0D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9AE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569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78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B7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8D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92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192 500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1E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9 625 </w:t>
            </w:r>
          </w:p>
        </w:tc>
      </w:tr>
      <w:tr w:rsidR="00540274" w:rsidRPr="00540274" w14:paraId="0B33E9AF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3A7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84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22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570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42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7FB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1360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5E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25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497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9 250 </w:t>
            </w:r>
          </w:p>
        </w:tc>
      </w:tr>
      <w:tr w:rsidR="00540274" w:rsidRPr="00540274" w14:paraId="148B08A1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439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AA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0E9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3B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C02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1206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B55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01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A21E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7 500 </w:t>
            </w:r>
          </w:p>
        </w:tc>
      </w:tr>
      <w:tr w:rsidR="00540274" w:rsidRPr="00540274" w14:paraId="7B2F4725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704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5B8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telek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F5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572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89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Tiszatenyő, Névtelen utca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8A2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1129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5C6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50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B1C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7 000 </w:t>
            </w:r>
          </w:p>
        </w:tc>
      </w:tr>
      <w:tr w:rsidR="00540274" w:rsidRPr="00540274" w14:paraId="7B349766" w14:textId="77777777" w:rsidTr="0054027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ECF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B84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marhatelep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B83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04/3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AED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külterület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1A1" w14:textId="77777777" w:rsidR="00540274" w:rsidRPr="00540274" w:rsidRDefault="00540274" w:rsidP="0054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8843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B91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>állattartó telep, szociális épület és istálló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77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3 000 000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D0FF" w14:textId="77777777" w:rsidR="00540274" w:rsidRPr="00540274" w:rsidRDefault="00540274" w:rsidP="0054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027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150 000 </w:t>
            </w:r>
          </w:p>
        </w:tc>
      </w:tr>
    </w:tbl>
    <w:p w14:paraId="591DD676" w14:textId="77777777" w:rsidR="00540274" w:rsidRDefault="00540274" w:rsidP="009B0728">
      <w:pPr>
        <w:spacing w:after="0"/>
        <w:jc w:val="both"/>
        <w:rPr>
          <w:rFonts w:ascii="Bookman Old Style" w:hAnsi="Bookman Old Style"/>
        </w:rPr>
      </w:pPr>
    </w:p>
    <w:sectPr w:rsidR="00540274" w:rsidSect="005479EF">
      <w:pgSz w:w="11906" w:h="16838"/>
      <w:pgMar w:top="1021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F3"/>
    <w:rsid w:val="00087D94"/>
    <w:rsid w:val="00097766"/>
    <w:rsid w:val="000B6172"/>
    <w:rsid w:val="000E690B"/>
    <w:rsid w:val="001457D4"/>
    <w:rsid w:val="001474FE"/>
    <w:rsid w:val="001B0F20"/>
    <w:rsid w:val="001F4187"/>
    <w:rsid w:val="0020137D"/>
    <w:rsid w:val="0023178E"/>
    <w:rsid w:val="00251E83"/>
    <w:rsid w:val="0025222C"/>
    <w:rsid w:val="003014C6"/>
    <w:rsid w:val="003338E5"/>
    <w:rsid w:val="00400191"/>
    <w:rsid w:val="004C3AF3"/>
    <w:rsid w:val="00504695"/>
    <w:rsid w:val="00522881"/>
    <w:rsid w:val="00531C91"/>
    <w:rsid w:val="00540274"/>
    <w:rsid w:val="00546ACB"/>
    <w:rsid w:val="005479EF"/>
    <w:rsid w:val="005678D1"/>
    <w:rsid w:val="005A5D13"/>
    <w:rsid w:val="005F39B6"/>
    <w:rsid w:val="00606C88"/>
    <w:rsid w:val="00667DC1"/>
    <w:rsid w:val="006C539C"/>
    <w:rsid w:val="0070450B"/>
    <w:rsid w:val="00780F55"/>
    <w:rsid w:val="007A69F1"/>
    <w:rsid w:val="007C00AF"/>
    <w:rsid w:val="007D5178"/>
    <w:rsid w:val="007E2E4F"/>
    <w:rsid w:val="008150DD"/>
    <w:rsid w:val="008328D1"/>
    <w:rsid w:val="00862103"/>
    <w:rsid w:val="008C7A72"/>
    <w:rsid w:val="009B0728"/>
    <w:rsid w:val="00A24F1D"/>
    <w:rsid w:val="00AC0FFB"/>
    <w:rsid w:val="00B1267D"/>
    <w:rsid w:val="00B71102"/>
    <w:rsid w:val="00B85784"/>
    <w:rsid w:val="00C41339"/>
    <w:rsid w:val="00C54853"/>
    <w:rsid w:val="00C764F3"/>
    <w:rsid w:val="00C8103D"/>
    <w:rsid w:val="00CF68E6"/>
    <w:rsid w:val="00EB3920"/>
    <w:rsid w:val="00F25E92"/>
    <w:rsid w:val="00F34381"/>
    <w:rsid w:val="00FA4AF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29BF"/>
  <w15:docId w15:val="{6B4A372E-D5FB-4ED8-B12A-12D14F60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4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3B50-F663-4117-AA92-BF0051E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Tiszatenyő Községi Önkormányzat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Weintraut József</dc:creator>
  <cp:lastModifiedBy>Andi</cp:lastModifiedBy>
  <cp:revision>2</cp:revision>
  <cp:lastPrinted>2020-04-01T11:06:00Z</cp:lastPrinted>
  <dcterms:created xsi:type="dcterms:W3CDTF">2021-06-02T07:10:00Z</dcterms:created>
  <dcterms:modified xsi:type="dcterms:W3CDTF">2021-06-02T07:10:00Z</dcterms:modified>
</cp:coreProperties>
</file>